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FBD5" w14:textId="77777777" w:rsidR="00525873" w:rsidRPr="002C6FE6" w:rsidRDefault="00000000" w:rsidP="002C6FE6">
      <w:pPr>
        <w:pStyle w:val="Heading1"/>
        <w:spacing w:line="360" w:lineRule="auto"/>
        <w:rPr>
          <w:rFonts w:ascii="Times New Roman" w:hAnsi="Times New Roman" w:cs="Times New Roman"/>
        </w:rPr>
      </w:pPr>
      <w:r w:rsidRPr="002C6FE6">
        <w:rPr>
          <w:rFonts w:ascii="Times New Roman" w:hAnsi="Times New Roman" w:cs="Times New Roman"/>
        </w:rPr>
        <w:t>Criminal &amp; Civil Violations Memorandum – Sheriff C.J. Ball (With Exhibits A–J)</w:t>
      </w:r>
    </w:p>
    <w:p w14:paraId="353DCCF5"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This memorandum presents a factual and legal analysis of Sheriff C.J. Ball’s willful suppression of evidence, obstruction of justice, and violations of state, federal, and ADA law. The record, established through formal public records requests and submitted evidence between August 6, 2024, and November 25, 2024, demonstrates a deliberate and coordinated pattern of concealment, retaliation, and deprivation of rights under color of law. Sheriff Ball knowingly withheld exculpatory materials, instructed subordinates to ignore lawful disclosure requirements, and repeatedly misled both the District Attorney’s Office and the court. These acts constitute state and federal offenses under Tennessee and United States law.</w:t>
      </w:r>
    </w:p>
    <w:p w14:paraId="1EEC9DC9"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I. Chronology of Evidence Submission and Concealment</w:t>
      </w:r>
    </w:p>
    <w:p w14:paraId="766DE622"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xml:space="preserve">• On August 6, 2024, Jeremy Black lawfully submitted a formal evidence request to the Cocke County Sheriff’s Department (see Exhibit A – first request evidence August 6 2024.docx). This request included notice of perjury, falsified reports, and constitutional violations arising from the July 6, </w:t>
      </w:r>
      <w:proofErr w:type="gramStart"/>
      <w:r w:rsidRPr="002C6FE6">
        <w:rPr>
          <w:rFonts w:ascii="Times New Roman" w:hAnsi="Times New Roman" w:cs="Times New Roman"/>
          <w:sz w:val="28"/>
          <w:szCs w:val="28"/>
        </w:rPr>
        <w:t>2024</w:t>
      </w:r>
      <w:proofErr w:type="gramEnd"/>
      <w:r w:rsidRPr="002C6FE6">
        <w:rPr>
          <w:rFonts w:ascii="Times New Roman" w:hAnsi="Times New Roman" w:cs="Times New Roman"/>
          <w:sz w:val="28"/>
          <w:szCs w:val="28"/>
        </w:rPr>
        <w:t xml:space="preserve"> arrest. No acknowledgment or investigation was recorded by Sheriff Ball despite his statutory duty to preserve and forward evidence under T.C.A. § 39-16-503.</w:t>
      </w:r>
    </w:p>
    <w:p w14:paraId="71229671"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A second follow-up submission in mid-August (see Exhibit B – first request evidence August.docx) reasserted the need for bodycam review and verified the existence of suppressed materials. Sheriff Ball ignored the packet, continuing to allow the false narrative created by Deputy Josh Smith and others to proceed uncorrected.</w:t>
      </w:r>
    </w:p>
    <w:p w14:paraId="56F26310"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On August 14, 2025, Sheriff Ball again received direct documentation of perjury, false reporting, and civil-rights violations (see Exhibit C – evidence submit 081425.docx). He acknowledged receipt but refused to forward or investigate the materials, a deliberate act of suppression in violation of Brady v. Maryland (373 U.S. 83, 1963).</w:t>
      </w:r>
    </w:p>
    <w:p w14:paraId="2BCF39F3"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xml:space="preserve">• On September 24, 2025, a full criminal-evidence packet was submitted, including written statements, transcripts, and verified bodycam references (see Exhibit D – 2508-01414 Jeremy Black Submission of Criminal Complaint Evidence – Perjury, False Reporting, and Related </w:t>
      </w:r>
      <w:r w:rsidRPr="002C6FE6">
        <w:rPr>
          <w:rFonts w:ascii="Times New Roman" w:hAnsi="Times New Roman" w:cs="Times New Roman"/>
          <w:sz w:val="28"/>
          <w:szCs w:val="28"/>
        </w:rPr>
        <w:lastRenderedPageBreak/>
        <w:t>Offenses.pdf). Sheriff Ball’s failure to transmit this packet to the TBI or the District Attorney constitutes official misconduct and obstruction under 18 U.S.C. §§ 1505, 1519.</w:t>
      </w:r>
    </w:p>
    <w:p w14:paraId="47EEF0A6"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From October 8 through November 25, 2024, Mr. Black submitted multiple Tennessee Public Records Act requests and appeals seeking policy documents and bodycam footage (see Exhibits E–J). Each request was met with unlawful denials, procedural obfuscation, or false statements from staff acting under Ball’s instruction. These included denials dated November 14, 2024 (see Exhibit E – Bodycam Denial Formal Appeal Nov 14 2024.pdf) and policy refusals (see Exhibit G – REQUEST FOR POLICY October 8 2024.pdf).</w:t>
      </w:r>
    </w:p>
    <w:p w14:paraId="3492F42F"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II. Violations of Tennessee Law</w:t>
      </w:r>
    </w:p>
    <w:p w14:paraId="04AE8DCA"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xml:space="preserve">Sheriff Ball’s conduct constitutes multiple </w:t>
      </w:r>
      <w:proofErr w:type="gramStart"/>
      <w:r w:rsidRPr="002C6FE6">
        <w:rPr>
          <w:rFonts w:ascii="Times New Roman" w:hAnsi="Times New Roman" w:cs="Times New Roman"/>
          <w:sz w:val="28"/>
          <w:szCs w:val="28"/>
        </w:rPr>
        <w:t>state-law</w:t>
      </w:r>
      <w:proofErr w:type="gramEnd"/>
      <w:r w:rsidRPr="002C6FE6">
        <w:rPr>
          <w:rFonts w:ascii="Times New Roman" w:hAnsi="Times New Roman" w:cs="Times New Roman"/>
          <w:sz w:val="28"/>
          <w:szCs w:val="28"/>
        </w:rPr>
        <w:t xml:space="preserve"> violations, including:</w:t>
      </w:r>
    </w:p>
    <w:p w14:paraId="37822246"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Official Misconduct – T.C.A. § 39-16-402: Knowingly refraining from performing legally required duties.</w:t>
      </w:r>
    </w:p>
    <w:p w14:paraId="1669B17F"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Official Oppression – T.C.A. § 39-16-403: Using authority to retaliate or obstruct lawful requests.</w:t>
      </w:r>
    </w:p>
    <w:p w14:paraId="6FCB1559"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Tampering with or Fabricating Evidence – T.C.A. §§ 39-16-503 &amp; 504: Concealing and suppressing evidence.</w:t>
      </w:r>
    </w:p>
    <w:p w14:paraId="5CFEEAB8"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Conspiracy – T.C.A. § 39-12-103: Coordinating with deputies and staff to obstruct oversight.</w:t>
      </w:r>
    </w:p>
    <w:p w14:paraId="3A7F8A8F"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Neglect of Duty – T.C.A. § 38-8-311: Failure to investigate known crimes by subordinates.</w:t>
      </w:r>
    </w:p>
    <w:p w14:paraId="49F35123"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Oath of Office Violation – T.C.A. § 8-18-109: Failure to uphold constitutional and statutory obligations.</w:t>
      </w:r>
    </w:p>
    <w:p w14:paraId="167C869B"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III. Federal Civil and Criminal Violations</w:t>
      </w:r>
    </w:p>
    <w:p w14:paraId="4244A873"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18 U.S.C. § 242 – Deprivation of Rights Under Color of Law.</w:t>
      </w:r>
    </w:p>
    <w:p w14:paraId="5EFF09D5"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18 U.S.C. § 241 – Conspiracy Against Rights.</w:t>
      </w:r>
    </w:p>
    <w:p w14:paraId="79292A36"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18 U.S.C. §§ 1505, 1519 – Obstruction of Justice and Record Falsification.</w:t>
      </w:r>
    </w:p>
    <w:p w14:paraId="3B4540CB"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18 U.S.C. § 1512(b) – Witness Tampering and Retaliation.</w:t>
      </w:r>
    </w:p>
    <w:p w14:paraId="6AD38A3A"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lastRenderedPageBreak/>
        <w:t>• 42 U.S.C. § 1983 – Civil Action for Deprivation of Rights.</w:t>
      </w:r>
    </w:p>
    <w:p w14:paraId="506AD525"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42 U.S.C. § 1985(2)-(3) – Conspiracy to Obstruct Justice or Deny Equal Protection.</w:t>
      </w:r>
    </w:p>
    <w:p w14:paraId="2D7FD2DF"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IV. ADA and Rehabilitation Act Violations</w:t>
      </w:r>
    </w:p>
    <w:p w14:paraId="1BC9741B"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Sheriff Ball’s office discriminated and retaliated against Jeremy Black, a 100% disabled veteran, in violation of federal disability law:</w:t>
      </w:r>
    </w:p>
    <w:p w14:paraId="1A77E10A"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42 U.S.C. § 12132 – Denial of services and accommodations by a public entity.</w:t>
      </w:r>
    </w:p>
    <w:p w14:paraId="0400FD13"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28 C.F.R. § 35.134 – Retaliation against a person exercising ADA rights.</w:t>
      </w:r>
    </w:p>
    <w:p w14:paraId="34F97D79"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29 U.S.C. § 794 (Section 504) – Denial of equal access to federally funded programs.</w:t>
      </w:r>
    </w:p>
    <w:p w14:paraId="624F4DF1"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V. Constitutional Violations</w:t>
      </w:r>
    </w:p>
    <w:p w14:paraId="176DFF3A"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Sheriff Ball’s acts further violated the following constitutional protections:</w:t>
      </w:r>
    </w:p>
    <w:p w14:paraId="71E52464"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First Amendment – Retaliation for protected complaints and speech.</w:t>
      </w:r>
    </w:p>
    <w:p w14:paraId="7EB205BD"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Fourth Amendment – Unlawful seizure and continued detention based on falsified evidence.</w:t>
      </w:r>
    </w:p>
    <w:p w14:paraId="0E9315C7"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Fourteenth Amendment – Denial of due process and equal protection.</w:t>
      </w:r>
    </w:p>
    <w:p w14:paraId="3BB73F59"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Fifth Amendment – Deprivation of fair notice and hearing.</w:t>
      </w:r>
    </w:p>
    <w:p w14:paraId="0005FAD3"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VI. Pattern of Suppression and Retaliation</w:t>
      </w:r>
    </w:p>
    <w:p w14:paraId="00741AB1"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The documentary record (Exhibits A–J) reveals a deliberate strategy to obstruct discovery, conceal bodycam evidence, and silence whistleblower reports. Sheriff Ball’s internal directives and public statements show intent to protect subordinates such as Deputies Josh Smith and Zach Magourik, despite verified perjury and falsified reporting. His selective enforcement, concealment, and refusal to forward records constitute a sustained obstruction campaign in violation of Tennessee and federal law.</w:t>
      </w:r>
    </w:p>
    <w:p w14:paraId="0130A7F6"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VII. Recommended Referrals and Findings</w:t>
      </w:r>
    </w:p>
    <w:p w14:paraId="42A83737"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Given the cumulative violations, this matter warrants immediate referral to the following agencies:</w:t>
      </w:r>
    </w:p>
    <w:p w14:paraId="4A5B1961"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lastRenderedPageBreak/>
        <w:t>• Tennessee Bureau of Investigation (Public Corruption Unit)</w:t>
      </w:r>
    </w:p>
    <w:p w14:paraId="23E97B27"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Federal Bureau of Investigation – Civil Rights Division</w:t>
      </w:r>
    </w:p>
    <w:p w14:paraId="4F2643A2" w14:textId="7777777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 U.S. Department of Justice – ADA Compliance and Criminal Section</w:t>
      </w:r>
    </w:p>
    <w:p w14:paraId="09FD8E19" w14:textId="77777777" w:rsidR="00525873" w:rsidRPr="002C6FE6" w:rsidRDefault="00000000" w:rsidP="002C6FE6">
      <w:pPr>
        <w:pStyle w:val="Heading2"/>
        <w:spacing w:line="360" w:lineRule="auto"/>
        <w:rPr>
          <w:rFonts w:ascii="Times New Roman" w:hAnsi="Times New Roman" w:cs="Times New Roman"/>
          <w:sz w:val="28"/>
          <w:szCs w:val="28"/>
        </w:rPr>
      </w:pPr>
      <w:r w:rsidRPr="002C6FE6">
        <w:rPr>
          <w:rFonts w:ascii="Times New Roman" w:hAnsi="Times New Roman" w:cs="Times New Roman"/>
          <w:sz w:val="28"/>
          <w:szCs w:val="28"/>
        </w:rPr>
        <w:t>Exhibit Index (A–J)</w:t>
      </w:r>
    </w:p>
    <w:p w14:paraId="5F410C4D" w14:textId="3363656B"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A – first</w:t>
      </w:r>
      <w:bookmarkStart w:id="0" w:name="_Hlk213871426"/>
      <w:r w:rsidR="003B0D1C">
        <w:rPr>
          <w:rFonts w:ascii="Times New Roman" w:hAnsi="Times New Roman" w:cs="Times New Roman"/>
          <w:sz w:val="28"/>
          <w:szCs w:val="28"/>
        </w:rPr>
        <w:t>_</w:t>
      </w:r>
      <w:bookmarkEnd w:id="0"/>
      <w:r w:rsidRPr="002C6FE6">
        <w:rPr>
          <w:rFonts w:ascii="Times New Roman" w:hAnsi="Times New Roman" w:cs="Times New Roman"/>
          <w:sz w:val="28"/>
          <w:szCs w:val="28"/>
        </w:rPr>
        <w:t>request</w:t>
      </w:r>
      <w:r w:rsidR="003B0D1C">
        <w:rPr>
          <w:rFonts w:ascii="Times New Roman" w:hAnsi="Times New Roman" w:cs="Times New Roman"/>
          <w:sz w:val="28"/>
          <w:szCs w:val="28"/>
        </w:rPr>
        <w:t>_</w:t>
      </w:r>
      <w:r w:rsidRPr="002C6FE6">
        <w:rPr>
          <w:rFonts w:ascii="Times New Roman" w:hAnsi="Times New Roman" w:cs="Times New Roman"/>
          <w:sz w:val="28"/>
          <w:szCs w:val="28"/>
        </w:rPr>
        <w:t>evidence</w:t>
      </w:r>
      <w:bookmarkStart w:id="1" w:name="_Hlk213871490"/>
      <w:r w:rsidR="003B0D1C">
        <w:rPr>
          <w:rFonts w:ascii="Times New Roman" w:hAnsi="Times New Roman" w:cs="Times New Roman"/>
          <w:sz w:val="28"/>
          <w:szCs w:val="28"/>
        </w:rPr>
        <w:t>_</w:t>
      </w:r>
      <w:bookmarkEnd w:id="1"/>
      <w:r w:rsidRPr="002C6FE6">
        <w:rPr>
          <w:rFonts w:ascii="Times New Roman" w:hAnsi="Times New Roman" w:cs="Times New Roman"/>
          <w:sz w:val="28"/>
          <w:szCs w:val="28"/>
        </w:rPr>
        <w:t>August</w:t>
      </w:r>
      <w:r w:rsidR="003B0D1C">
        <w:rPr>
          <w:rFonts w:ascii="Times New Roman" w:hAnsi="Times New Roman" w:cs="Times New Roman"/>
          <w:sz w:val="28"/>
          <w:szCs w:val="28"/>
        </w:rPr>
        <w:t>_</w:t>
      </w:r>
      <w:r w:rsidRPr="002C6FE6">
        <w:rPr>
          <w:rFonts w:ascii="Times New Roman" w:hAnsi="Times New Roman" w:cs="Times New Roman"/>
          <w:sz w:val="28"/>
          <w:szCs w:val="28"/>
        </w:rPr>
        <w:t>6</w:t>
      </w:r>
      <w:r w:rsidR="003B0D1C">
        <w:rPr>
          <w:rFonts w:ascii="Times New Roman" w:hAnsi="Times New Roman" w:cs="Times New Roman"/>
          <w:sz w:val="28"/>
          <w:szCs w:val="28"/>
        </w:rPr>
        <w:t>_</w:t>
      </w:r>
      <w:r w:rsidRPr="002C6FE6">
        <w:rPr>
          <w:rFonts w:ascii="Times New Roman" w:hAnsi="Times New Roman" w:cs="Times New Roman"/>
          <w:sz w:val="28"/>
          <w:szCs w:val="28"/>
        </w:rPr>
        <w:t>2024.docx</w:t>
      </w:r>
    </w:p>
    <w:p w14:paraId="5D81E127" w14:textId="4EC13901"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B – first</w:t>
      </w:r>
      <w:r w:rsidR="003B0D1C">
        <w:rPr>
          <w:rFonts w:ascii="Times New Roman" w:hAnsi="Times New Roman" w:cs="Times New Roman"/>
          <w:sz w:val="28"/>
          <w:szCs w:val="28"/>
        </w:rPr>
        <w:t>_</w:t>
      </w:r>
      <w:r w:rsidRPr="002C6FE6">
        <w:rPr>
          <w:rFonts w:ascii="Times New Roman" w:hAnsi="Times New Roman" w:cs="Times New Roman"/>
          <w:sz w:val="28"/>
          <w:szCs w:val="28"/>
        </w:rPr>
        <w:t>request</w:t>
      </w:r>
      <w:r w:rsidR="003B0D1C">
        <w:rPr>
          <w:rFonts w:ascii="Times New Roman" w:hAnsi="Times New Roman" w:cs="Times New Roman"/>
          <w:sz w:val="28"/>
          <w:szCs w:val="28"/>
        </w:rPr>
        <w:t>_</w:t>
      </w:r>
      <w:r w:rsidRPr="002C6FE6">
        <w:rPr>
          <w:rFonts w:ascii="Times New Roman" w:hAnsi="Times New Roman" w:cs="Times New Roman"/>
          <w:sz w:val="28"/>
          <w:szCs w:val="28"/>
        </w:rPr>
        <w:t>evidence</w:t>
      </w:r>
      <w:r w:rsidR="003B0D1C">
        <w:rPr>
          <w:rFonts w:ascii="Times New Roman" w:hAnsi="Times New Roman" w:cs="Times New Roman"/>
          <w:sz w:val="28"/>
          <w:szCs w:val="28"/>
        </w:rPr>
        <w:t>_</w:t>
      </w:r>
      <w:r w:rsidRPr="002C6FE6">
        <w:rPr>
          <w:rFonts w:ascii="Times New Roman" w:hAnsi="Times New Roman" w:cs="Times New Roman"/>
          <w:sz w:val="28"/>
          <w:szCs w:val="28"/>
        </w:rPr>
        <w:t>August.docx</w:t>
      </w:r>
    </w:p>
    <w:p w14:paraId="5AA786AF" w14:textId="1144A19A"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C – evidence</w:t>
      </w:r>
      <w:r w:rsidR="003B0D1C">
        <w:rPr>
          <w:rFonts w:ascii="Times New Roman" w:hAnsi="Times New Roman" w:cs="Times New Roman"/>
          <w:sz w:val="28"/>
          <w:szCs w:val="28"/>
        </w:rPr>
        <w:t>_</w:t>
      </w:r>
      <w:r w:rsidRPr="002C6FE6">
        <w:rPr>
          <w:rFonts w:ascii="Times New Roman" w:hAnsi="Times New Roman" w:cs="Times New Roman"/>
          <w:sz w:val="28"/>
          <w:szCs w:val="28"/>
        </w:rPr>
        <w:t>submit</w:t>
      </w:r>
      <w:r w:rsidR="003B0D1C">
        <w:rPr>
          <w:rFonts w:ascii="Times New Roman" w:hAnsi="Times New Roman" w:cs="Times New Roman"/>
          <w:sz w:val="28"/>
          <w:szCs w:val="28"/>
        </w:rPr>
        <w:t>_</w:t>
      </w:r>
      <w:r w:rsidRPr="002C6FE6">
        <w:rPr>
          <w:rFonts w:ascii="Times New Roman" w:hAnsi="Times New Roman" w:cs="Times New Roman"/>
          <w:sz w:val="28"/>
          <w:szCs w:val="28"/>
        </w:rPr>
        <w:t>081425.docx</w:t>
      </w:r>
    </w:p>
    <w:p w14:paraId="67E6C888" w14:textId="3DABCB81"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D – 2508-01414</w:t>
      </w:r>
      <w:r w:rsidR="003B0D1C">
        <w:rPr>
          <w:rFonts w:ascii="Times New Roman" w:hAnsi="Times New Roman" w:cs="Times New Roman"/>
          <w:sz w:val="28"/>
          <w:szCs w:val="28"/>
        </w:rPr>
        <w:t>_</w:t>
      </w:r>
      <w:r w:rsidRPr="002C6FE6">
        <w:rPr>
          <w:rFonts w:ascii="Times New Roman" w:hAnsi="Times New Roman" w:cs="Times New Roman"/>
          <w:sz w:val="28"/>
          <w:szCs w:val="28"/>
        </w:rPr>
        <w:t>Jeremy</w:t>
      </w:r>
      <w:r w:rsidR="003B0D1C">
        <w:rPr>
          <w:rFonts w:ascii="Times New Roman" w:hAnsi="Times New Roman" w:cs="Times New Roman"/>
          <w:sz w:val="28"/>
          <w:szCs w:val="28"/>
        </w:rPr>
        <w:t>_</w:t>
      </w:r>
      <w:r w:rsidRPr="002C6FE6">
        <w:rPr>
          <w:rFonts w:ascii="Times New Roman" w:hAnsi="Times New Roman" w:cs="Times New Roman"/>
          <w:sz w:val="28"/>
          <w:szCs w:val="28"/>
        </w:rPr>
        <w:t>Black</w:t>
      </w:r>
      <w:r w:rsidR="003B0D1C">
        <w:rPr>
          <w:rFonts w:ascii="Times New Roman" w:hAnsi="Times New Roman" w:cs="Times New Roman"/>
          <w:sz w:val="28"/>
          <w:szCs w:val="28"/>
        </w:rPr>
        <w:t>_</w:t>
      </w:r>
      <w:r w:rsidRPr="002C6FE6">
        <w:rPr>
          <w:rFonts w:ascii="Times New Roman" w:hAnsi="Times New Roman" w:cs="Times New Roman"/>
          <w:sz w:val="28"/>
          <w:szCs w:val="28"/>
        </w:rPr>
        <w:t>Submission</w:t>
      </w:r>
      <w:r w:rsidR="003B0D1C">
        <w:rPr>
          <w:rFonts w:ascii="Times New Roman" w:hAnsi="Times New Roman" w:cs="Times New Roman"/>
          <w:sz w:val="28"/>
          <w:szCs w:val="28"/>
        </w:rPr>
        <w:t>_</w:t>
      </w:r>
      <w:r w:rsidRPr="002C6FE6">
        <w:rPr>
          <w:rFonts w:ascii="Times New Roman" w:hAnsi="Times New Roman" w:cs="Times New Roman"/>
          <w:sz w:val="28"/>
          <w:szCs w:val="28"/>
        </w:rPr>
        <w:t>of</w:t>
      </w:r>
      <w:r w:rsidR="003B0D1C">
        <w:rPr>
          <w:rFonts w:ascii="Times New Roman" w:hAnsi="Times New Roman" w:cs="Times New Roman"/>
          <w:sz w:val="28"/>
          <w:szCs w:val="28"/>
        </w:rPr>
        <w:t>_</w:t>
      </w:r>
      <w:r w:rsidRPr="002C6FE6">
        <w:rPr>
          <w:rFonts w:ascii="Times New Roman" w:hAnsi="Times New Roman" w:cs="Times New Roman"/>
          <w:sz w:val="28"/>
          <w:szCs w:val="28"/>
        </w:rPr>
        <w:t>Criminal</w:t>
      </w:r>
      <w:r w:rsidR="003B0D1C">
        <w:rPr>
          <w:rFonts w:ascii="Times New Roman" w:hAnsi="Times New Roman" w:cs="Times New Roman"/>
          <w:sz w:val="28"/>
          <w:szCs w:val="28"/>
        </w:rPr>
        <w:t>_</w:t>
      </w:r>
      <w:r w:rsidRPr="002C6FE6">
        <w:rPr>
          <w:rFonts w:ascii="Times New Roman" w:hAnsi="Times New Roman" w:cs="Times New Roman"/>
          <w:sz w:val="28"/>
          <w:szCs w:val="28"/>
        </w:rPr>
        <w:t>Complaint</w:t>
      </w:r>
      <w:r w:rsidR="003B0D1C">
        <w:rPr>
          <w:rFonts w:ascii="Times New Roman" w:hAnsi="Times New Roman" w:cs="Times New Roman"/>
          <w:sz w:val="28"/>
          <w:szCs w:val="28"/>
        </w:rPr>
        <w:t>_</w:t>
      </w:r>
      <w:r w:rsidRPr="002C6FE6">
        <w:rPr>
          <w:rFonts w:ascii="Times New Roman" w:hAnsi="Times New Roman" w:cs="Times New Roman"/>
          <w:sz w:val="28"/>
          <w:szCs w:val="28"/>
        </w:rPr>
        <w:t>Evidence</w:t>
      </w:r>
      <w:r w:rsidR="003B0D1C">
        <w:rPr>
          <w:rFonts w:ascii="Times New Roman" w:hAnsi="Times New Roman" w:cs="Times New Roman"/>
          <w:sz w:val="28"/>
          <w:szCs w:val="28"/>
        </w:rPr>
        <w:t>_</w:t>
      </w:r>
      <w:r w:rsidRPr="002C6FE6">
        <w:rPr>
          <w:rFonts w:ascii="Times New Roman" w:hAnsi="Times New Roman" w:cs="Times New Roman"/>
          <w:sz w:val="28"/>
          <w:szCs w:val="28"/>
        </w:rPr>
        <w:t xml:space="preserve"> Perjury</w:t>
      </w:r>
      <w:r w:rsidR="003B0D1C">
        <w:rPr>
          <w:rFonts w:ascii="Times New Roman" w:hAnsi="Times New Roman" w:cs="Times New Roman"/>
          <w:sz w:val="28"/>
          <w:szCs w:val="28"/>
        </w:rPr>
        <w:t>_</w:t>
      </w:r>
      <w:r w:rsidRPr="002C6FE6">
        <w:rPr>
          <w:rFonts w:ascii="Times New Roman" w:hAnsi="Times New Roman" w:cs="Times New Roman"/>
          <w:sz w:val="28"/>
          <w:szCs w:val="28"/>
        </w:rPr>
        <w:t>False</w:t>
      </w:r>
      <w:r w:rsidR="003B0D1C">
        <w:rPr>
          <w:rFonts w:ascii="Times New Roman" w:hAnsi="Times New Roman" w:cs="Times New Roman"/>
          <w:sz w:val="28"/>
          <w:szCs w:val="28"/>
        </w:rPr>
        <w:t>_</w:t>
      </w:r>
      <w:r w:rsidRPr="002C6FE6">
        <w:rPr>
          <w:rFonts w:ascii="Times New Roman" w:hAnsi="Times New Roman" w:cs="Times New Roman"/>
          <w:sz w:val="28"/>
          <w:szCs w:val="28"/>
        </w:rPr>
        <w:t>Reporting</w:t>
      </w:r>
      <w:r w:rsidR="003B0D1C">
        <w:rPr>
          <w:rFonts w:ascii="Times New Roman" w:hAnsi="Times New Roman" w:cs="Times New Roman"/>
          <w:sz w:val="28"/>
          <w:szCs w:val="28"/>
        </w:rPr>
        <w:t>_</w:t>
      </w:r>
      <w:r w:rsidRPr="002C6FE6">
        <w:rPr>
          <w:rFonts w:ascii="Times New Roman" w:hAnsi="Times New Roman" w:cs="Times New Roman"/>
          <w:sz w:val="28"/>
          <w:szCs w:val="28"/>
        </w:rPr>
        <w:t>and</w:t>
      </w:r>
      <w:r w:rsidR="003B0D1C">
        <w:rPr>
          <w:rFonts w:ascii="Times New Roman" w:hAnsi="Times New Roman" w:cs="Times New Roman"/>
          <w:sz w:val="28"/>
          <w:szCs w:val="28"/>
        </w:rPr>
        <w:t>_</w:t>
      </w:r>
      <w:r w:rsidRPr="002C6FE6">
        <w:rPr>
          <w:rFonts w:ascii="Times New Roman" w:hAnsi="Times New Roman" w:cs="Times New Roman"/>
          <w:sz w:val="28"/>
          <w:szCs w:val="28"/>
        </w:rPr>
        <w:t>Related</w:t>
      </w:r>
      <w:r w:rsidR="003B0D1C">
        <w:rPr>
          <w:rFonts w:ascii="Times New Roman" w:hAnsi="Times New Roman" w:cs="Times New Roman"/>
          <w:sz w:val="28"/>
          <w:szCs w:val="28"/>
        </w:rPr>
        <w:t>_</w:t>
      </w:r>
      <w:r w:rsidRPr="002C6FE6">
        <w:rPr>
          <w:rFonts w:ascii="Times New Roman" w:hAnsi="Times New Roman" w:cs="Times New Roman"/>
          <w:sz w:val="28"/>
          <w:szCs w:val="28"/>
        </w:rPr>
        <w:t>Offenses.pdf</w:t>
      </w:r>
    </w:p>
    <w:p w14:paraId="1BA7E4E5" w14:textId="1ABC436D"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E – Bodycam</w:t>
      </w:r>
      <w:r w:rsidR="003B0D1C">
        <w:rPr>
          <w:rFonts w:ascii="Times New Roman" w:hAnsi="Times New Roman" w:cs="Times New Roman"/>
          <w:sz w:val="28"/>
          <w:szCs w:val="28"/>
        </w:rPr>
        <w:t>_</w:t>
      </w:r>
      <w:r w:rsidRPr="002C6FE6">
        <w:rPr>
          <w:rFonts w:ascii="Times New Roman" w:hAnsi="Times New Roman" w:cs="Times New Roman"/>
          <w:sz w:val="28"/>
          <w:szCs w:val="28"/>
        </w:rPr>
        <w:t>Denial</w:t>
      </w:r>
      <w:r w:rsidR="003B0D1C">
        <w:rPr>
          <w:rFonts w:ascii="Times New Roman" w:hAnsi="Times New Roman" w:cs="Times New Roman"/>
          <w:sz w:val="28"/>
          <w:szCs w:val="28"/>
        </w:rPr>
        <w:t>_</w:t>
      </w:r>
      <w:r w:rsidRPr="002C6FE6">
        <w:rPr>
          <w:rFonts w:ascii="Times New Roman" w:hAnsi="Times New Roman" w:cs="Times New Roman"/>
          <w:sz w:val="28"/>
          <w:szCs w:val="28"/>
        </w:rPr>
        <w:t>Formal</w:t>
      </w:r>
      <w:r w:rsidR="003B0D1C">
        <w:rPr>
          <w:rFonts w:ascii="Times New Roman" w:hAnsi="Times New Roman" w:cs="Times New Roman"/>
          <w:sz w:val="28"/>
          <w:szCs w:val="28"/>
        </w:rPr>
        <w:t>_</w:t>
      </w:r>
      <w:r w:rsidRPr="002C6FE6">
        <w:rPr>
          <w:rFonts w:ascii="Times New Roman" w:hAnsi="Times New Roman" w:cs="Times New Roman"/>
          <w:sz w:val="28"/>
          <w:szCs w:val="28"/>
        </w:rPr>
        <w:t>Appeal</w:t>
      </w:r>
      <w:r w:rsidR="003B0D1C">
        <w:rPr>
          <w:rFonts w:ascii="Times New Roman" w:hAnsi="Times New Roman" w:cs="Times New Roman"/>
          <w:sz w:val="28"/>
          <w:szCs w:val="28"/>
        </w:rPr>
        <w:t>_</w:t>
      </w:r>
      <w:r w:rsidRPr="002C6FE6">
        <w:rPr>
          <w:rFonts w:ascii="Times New Roman" w:hAnsi="Times New Roman" w:cs="Times New Roman"/>
          <w:sz w:val="28"/>
          <w:szCs w:val="28"/>
        </w:rPr>
        <w:t>Nov</w:t>
      </w:r>
      <w:r w:rsidR="003B0D1C">
        <w:rPr>
          <w:rFonts w:ascii="Times New Roman" w:hAnsi="Times New Roman" w:cs="Times New Roman"/>
          <w:sz w:val="28"/>
          <w:szCs w:val="28"/>
        </w:rPr>
        <w:t>_</w:t>
      </w:r>
      <w:r w:rsidRPr="002C6FE6">
        <w:rPr>
          <w:rFonts w:ascii="Times New Roman" w:hAnsi="Times New Roman" w:cs="Times New Roman"/>
          <w:sz w:val="28"/>
          <w:szCs w:val="28"/>
        </w:rPr>
        <w:t>14</w:t>
      </w:r>
      <w:r w:rsidR="003B0D1C">
        <w:rPr>
          <w:rFonts w:ascii="Times New Roman" w:hAnsi="Times New Roman" w:cs="Times New Roman"/>
          <w:sz w:val="28"/>
          <w:szCs w:val="28"/>
        </w:rPr>
        <w:t>_</w:t>
      </w:r>
      <w:r w:rsidRPr="002C6FE6">
        <w:rPr>
          <w:rFonts w:ascii="Times New Roman" w:hAnsi="Times New Roman" w:cs="Times New Roman"/>
          <w:sz w:val="28"/>
          <w:szCs w:val="28"/>
        </w:rPr>
        <w:t>2024.pdf</w:t>
      </w:r>
    </w:p>
    <w:p w14:paraId="1304F6B7" w14:textId="3DDA57D3"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F – REQUEST</w:t>
      </w:r>
      <w:r w:rsidR="003B0D1C">
        <w:rPr>
          <w:rFonts w:ascii="Times New Roman" w:hAnsi="Times New Roman" w:cs="Times New Roman"/>
          <w:sz w:val="28"/>
          <w:szCs w:val="28"/>
        </w:rPr>
        <w:t>_</w:t>
      </w:r>
      <w:r w:rsidRPr="002C6FE6">
        <w:rPr>
          <w:rFonts w:ascii="Times New Roman" w:hAnsi="Times New Roman" w:cs="Times New Roman"/>
          <w:sz w:val="28"/>
          <w:szCs w:val="28"/>
        </w:rPr>
        <w:t>BODYCAM.pdf</w:t>
      </w:r>
    </w:p>
    <w:p w14:paraId="407995EF" w14:textId="5D0CEB06"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G – REQUEST</w:t>
      </w:r>
      <w:r w:rsidR="003B0D1C">
        <w:rPr>
          <w:rFonts w:ascii="Times New Roman" w:hAnsi="Times New Roman" w:cs="Times New Roman"/>
          <w:sz w:val="28"/>
          <w:szCs w:val="28"/>
        </w:rPr>
        <w:t>_</w:t>
      </w:r>
      <w:r w:rsidRPr="002C6FE6">
        <w:rPr>
          <w:rFonts w:ascii="Times New Roman" w:hAnsi="Times New Roman" w:cs="Times New Roman"/>
          <w:sz w:val="28"/>
          <w:szCs w:val="28"/>
        </w:rPr>
        <w:t>FOR</w:t>
      </w:r>
      <w:r w:rsidR="003B0D1C">
        <w:rPr>
          <w:rFonts w:ascii="Times New Roman" w:hAnsi="Times New Roman" w:cs="Times New Roman"/>
          <w:sz w:val="28"/>
          <w:szCs w:val="28"/>
        </w:rPr>
        <w:t>_</w:t>
      </w:r>
      <w:r w:rsidRPr="002C6FE6">
        <w:rPr>
          <w:rFonts w:ascii="Times New Roman" w:hAnsi="Times New Roman" w:cs="Times New Roman"/>
          <w:sz w:val="28"/>
          <w:szCs w:val="28"/>
        </w:rPr>
        <w:t>POLICY</w:t>
      </w:r>
      <w:r w:rsidR="003B0D1C">
        <w:rPr>
          <w:rFonts w:ascii="Times New Roman" w:hAnsi="Times New Roman" w:cs="Times New Roman"/>
          <w:sz w:val="28"/>
          <w:szCs w:val="28"/>
        </w:rPr>
        <w:t>_</w:t>
      </w:r>
      <w:r w:rsidRPr="002C6FE6">
        <w:rPr>
          <w:rFonts w:ascii="Times New Roman" w:hAnsi="Times New Roman" w:cs="Times New Roman"/>
          <w:sz w:val="28"/>
          <w:szCs w:val="28"/>
        </w:rPr>
        <w:t>October</w:t>
      </w:r>
      <w:r w:rsidR="003B0D1C">
        <w:rPr>
          <w:rFonts w:ascii="Times New Roman" w:hAnsi="Times New Roman" w:cs="Times New Roman"/>
          <w:sz w:val="28"/>
          <w:szCs w:val="28"/>
        </w:rPr>
        <w:t>_</w:t>
      </w:r>
      <w:r w:rsidRPr="002C6FE6">
        <w:rPr>
          <w:rFonts w:ascii="Times New Roman" w:hAnsi="Times New Roman" w:cs="Times New Roman"/>
          <w:sz w:val="28"/>
          <w:szCs w:val="28"/>
        </w:rPr>
        <w:t>8</w:t>
      </w:r>
      <w:r w:rsidR="003B0D1C">
        <w:rPr>
          <w:rFonts w:ascii="Times New Roman" w:hAnsi="Times New Roman" w:cs="Times New Roman"/>
          <w:sz w:val="28"/>
          <w:szCs w:val="28"/>
        </w:rPr>
        <w:t>_</w:t>
      </w:r>
      <w:r w:rsidRPr="002C6FE6">
        <w:rPr>
          <w:rFonts w:ascii="Times New Roman" w:hAnsi="Times New Roman" w:cs="Times New Roman"/>
          <w:sz w:val="28"/>
          <w:szCs w:val="28"/>
        </w:rPr>
        <w:t>2024.pdf</w:t>
      </w:r>
    </w:p>
    <w:p w14:paraId="1379C84B" w14:textId="3D642807"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H – REQUEST</w:t>
      </w:r>
      <w:r w:rsidR="003B0D1C">
        <w:rPr>
          <w:rFonts w:ascii="Times New Roman" w:hAnsi="Times New Roman" w:cs="Times New Roman"/>
          <w:sz w:val="28"/>
          <w:szCs w:val="28"/>
        </w:rPr>
        <w:t>_</w:t>
      </w:r>
      <w:r w:rsidRPr="002C6FE6">
        <w:rPr>
          <w:rFonts w:ascii="Times New Roman" w:hAnsi="Times New Roman" w:cs="Times New Roman"/>
          <w:sz w:val="28"/>
          <w:szCs w:val="28"/>
        </w:rPr>
        <w:t>FOR</w:t>
      </w:r>
      <w:r w:rsidR="003B0D1C">
        <w:rPr>
          <w:rFonts w:ascii="Times New Roman" w:hAnsi="Times New Roman" w:cs="Times New Roman"/>
          <w:sz w:val="28"/>
          <w:szCs w:val="28"/>
        </w:rPr>
        <w:t>_</w:t>
      </w:r>
      <w:r w:rsidRPr="002C6FE6">
        <w:rPr>
          <w:rFonts w:ascii="Times New Roman" w:hAnsi="Times New Roman" w:cs="Times New Roman"/>
          <w:sz w:val="28"/>
          <w:szCs w:val="28"/>
        </w:rPr>
        <w:t>POLICY.pdf</w:t>
      </w:r>
    </w:p>
    <w:p w14:paraId="4205B040" w14:textId="443E1E4E"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I – request</w:t>
      </w:r>
      <w:r w:rsidR="003B0D1C">
        <w:rPr>
          <w:rFonts w:ascii="Times New Roman" w:hAnsi="Times New Roman" w:cs="Times New Roman"/>
          <w:sz w:val="28"/>
          <w:szCs w:val="28"/>
        </w:rPr>
        <w:t>_</w:t>
      </w:r>
      <w:r w:rsidRPr="002C6FE6">
        <w:rPr>
          <w:rFonts w:ascii="Times New Roman" w:hAnsi="Times New Roman" w:cs="Times New Roman"/>
          <w:sz w:val="28"/>
          <w:szCs w:val="28"/>
        </w:rPr>
        <w:t>and</w:t>
      </w:r>
      <w:r w:rsidR="003B0D1C">
        <w:rPr>
          <w:rFonts w:ascii="Times New Roman" w:hAnsi="Times New Roman" w:cs="Times New Roman"/>
          <w:sz w:val="28"/>
          <w:szCs w:val="28"/>
        </w:rPr>
        <w:t>_</w:t>
      </w:r>
      <w:r w:rsidRPr="002C6FE6">
        <w:rPr>
          <w:rFonts w:ascii="Times New Roman" w:hAnsi="Times New Roman" w:cs="Times New Roman"/>
          <w:sz w:val="28"/>
          <w:szCs w:val="28"/>
        </w:rPr>
        <w:t>submission</w:t>
      </w:r>
      <w:r w:rsidR="003B0D1C">
        <w:rPr>
          <w:rFonts w:ascii="Times New Roman" w:hAnsi="Times New Roman" w:cs="Times New Roman"/>
          <w:sz w:val="28"/>
          <w:szCs w:val="28"/>
        </w:rPr>
        <w:t>_</w:t>
      </w:r>
      <w:r w:rsidRPr="002C6FE6">
        <w:rPr>
          <w:rFonts w:ascii="Times New Roman" w:hAnsi="Times New Roman" w:cs="Times New Roman"/>
          <w:sz w:val="28"/>
          <w:szCs w:val="28"/>
        </w:rPr>
        <w:t>Nov</w:t>
      </w:r>
      <w:r w:rsidR="003B0D1C">
        <w:rPr>
          <w:rFonts w:ascii="Times New Roman" w:hAnsi="Times New Roman" w:cs="Times New Roman"/>
          <w:sz w:val="28"/>
          <w:szCs w:val="28"/>
        </w:rPr>
        <w:t>_</w:t>
      </w:r>
      <w:r w:rsidRPr="002C6FE6">
        <w:rPr>
          <w:rFonts w:ascii="Times New Roman" w:hAnsi="Times New Roman" w:cs="Times New Roman"/>
          <w:sz w:val="28"/>
          <w:szCs w:val="28"/>
        </w:rPr>
        <w:t>7–Nov</w:t>
      </w:r>
      <w:r w:rsidR="003B0D1C">
        <w:rPr>
          <w:rFonts w:ascii="Times New Roman" w:hAnsi="Times New Roman" w:cs="Times New Roman"/>
          <w:sz w:val="28"/>
          <w:szCs w:val="28"/>
        </w:rPr>
        <w:t>_</w:t>
      </w:r>
      <w:r w:rsidRPr="002C6FE6">
        <w:rPr>
          <w:rFonts w:ascii="Times New Roman" w:hAnsi="Times New Roman" w:cs="Times New Roman"/>
          <w:sz w:val="28"/>
          <w:szCs w:val="28"/>
        </w:rPr>
        <w:t>14</w:t>
      </w:r>
      <w:r w:rsidR="003B0D1C">
        <w:rPr>
          <w:rFonts w:ascii="Times New Roman" w:hAnsi="Times New Roman" w:cs="Times New Roman"/>
          <w:sz w:val="28"/>
          <w:szCs w:val="28"/>
        </w:rPr>
        <w:t>_</w:t>
      </w:r>
      <w:r w:rsidRPr="002C6FE6">
        <w:rPr>
          <w:rFonts w:ascii="Times New Roman" w:hAnsi="Times New Roman" w:cs="Times New Roman"/>
          <w:sz w:val="28"/>
          <w:szCs w:val="28"/>
        </w:rPr>
        <w:t>2024.docx</w:t>
      </w:r>
    </w:p>
    <w:p w14:paraId="6F475A45" w14:textId="44ABDAB0"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t>Exhibit J – request</w:t>
      </w:r>
      <w:r w:rsidR="003B0D1C">
        <w:rPr>
          <w:rFonts w:ascii="Times New Roman" w:hAnsi="Times New Roman" w:cs="Times New Roman"/>
          <w:sz w:val="28"/>
          <w:szCs w:val="28"/>
        </w:rPr>
        <w:t>_</w:t>
      </w:r>
      <w:r w:rsidRPr="002C6FE6">
        <w:rPr>
          <w:rFonts w:ascii="Times New Roman" w:hAnsi="Times New Roman" w:cs="Times New Roman"/>
          <w:sz w:val="28"/>
          <w:szCs w:val="28"/>
        </w:rPr>
        <w:t>and</w:t>
      </w:r>
      <w:r w:rsidR="003B0D1C">
        <w:rPr>
          <w:rFonts w:ascii="Times New Roman" w:hAnsi="Times New Roman" w:cs="Times New Roman"/>
          <w:sz w:val="28"/>
          <w:szCs w:val="28"/>
        </w:rPr>
        <w:t>_</w:t>
      </w:r>
      <w:r w:rsidRPr="002C6FE6">
        <w:rPr>
          <w:rFonts w:ascii="Times New Roman" w:hAnsi="Times New Roman" w:cs="Times New Roman"/>
          <w:sz w:val="28"/>
          <w:szCs w:val="28"/>
        </w:rPr>
        <w:t>submission</w:t>
      </w:r>
      <w:r w:rsidR="003B0D1C">
        <w:rPr>
          <w:rFonts w:ascii="Times New Roman" w:hAnsi="Times New Roman" w:cs="Times New Roman"/>
          <w:sz w:val="28"/>
          <w:szCs w:val="28"/>
        </w:rPr>
        <w:t>_</w:t>
      </w:r>
      <w:r w:rsidRPr="002C6FE6">
        <w:rPr>
          <w:rFonts w:ascii="Times New Roman" w:hAnsi="Times New Roman" w:cs="Times New Roman"/>
          <w:sz w:val="28"/>
          <w:szCs w:val="28"/>
        </w:rPr>
        <w:t>Nov</w:t>
      </w:r>
      <w:r w:rsidR="003B0D1C">
        <w:rPr>
          <w:rFonts w:ascii="Times New Roman" w:hAnsi="Times New Roman" w:cs="Times New Roman"/>
          <w:sz w:val="28"/>
          <w:szCs w:val="28"/>
        </w:rPr>
        <w:t>_</w:t>
      </w:r>
      <w:r w:rsidRPr="002C6FE6">
        <w:rPr>
          <w:rFonts w:ascii="Times New Roman" w:hAnsi="Times New Roman" w:cs="Times New Roman"/>
          <w:sz w:val="28"/>
          <w:szCs w:val="28"/>
        </w:rPr>
        <w:t>14–Nov</w:t>
      </w:r>
      <w:r w:rsidR="003B0D1C">
        <w:rPr>
          <w:rFonts w:ascii="Times New Roman" w:hAnsi="Times New Roman" w:cs="Times New Roman"/>
          <w:sz w:val="28"/>
          <w:szCs w:val="28"/>
        </w:rPr>
        <w:t>_</w:t>
      </w:r>
      <w:r w:rsidRPr="002C6FE6">
        <w:rPr>
          <w:rFonts w:ascii="Times New Roman" w:hAnsi="Times New Roman" w:cs="Times New Roman"/>
          <w:sz w:val="28"/>
          <w:szCs w:val="28"/>
        </w:rPr>
        <w:t>25</w:t>
      </w:r>
      <w:r w:rsidR="003B0D1C">
        <w:rPr>
          <w:rFonts w:ascii="Times New Roman" w:hAnsi="Times New Roman" w:cs="Times New Roman"/>
          <w:sz w:val="28"/>
          <w:szCs w:val="28"/>
        </w:rPr>
        <w:t>_</w:t>
      </w:r>
      <w:r w:rsidRPr="002C6FE6">
        <w:rPr>
          <w:rFonts w:ascii="Times New Roman" w:hAnsi="Times New Roman" w:cs="Times New Roman"/>
          <w:sz w:val="28"/>
          <w:szCs w:val="28"/>
        </w:rPr>
        <w:t>2024.docx</w:t>
      </w:r>
    </w:p>
    <w:p w14:paraId="1F5EECCC" w14:textId="0822A609" w:rsidR="00525873" w:rsidRPr="002C6FE6" w:rsidRDefault="00000000" w:rsidP="002C6FE6">
      <w:pPr>
        <w:spacing w:line="360" w:lineRule="auto"/>
        <w:rPr>
          <w:rFonts w:ascii="Times New Roman" w:hAnsi="Times New Roman" w:cs="Times New Roman"/>
          <w:sz w:val="28"/>
          <w:szCs w:val="28"/>
        </w:rPr>
      </w:pPr>
      <w:r w:rsidRPr="002C6FE6">
        <w:rPr>
          <w:rFonts w:ascii="Times New Roman" w:hAnsi="Times New Roman" w:cs="Times New Roman"/>
          <w:sz w:val="28"/>
          <w:szCs w:val="28"/>
        </w:rPr>
        <w:br/>
      </w:r>
    </w:p>
    <w:sectPr w:rsidR="00525873" w:rsidRPr="002C6FE6" w:rsidSect="002C6F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0572163">
    <w:abstractNumId w:val="8"/>
  </w:num>
  <w:num w:numId="2" w16cid:durableId="230820394">
    <w:abstractNumId w:val="6"/>
  </w:num>
  <w:num w:numId="3" w16cid:durableId="1213494352">
    <w:abstractNumId w:val="5"/>
  </w:num>
  <w:num w:numId="4" w16cid:durableId="53745224">
    <w:abstractNumId w:val="4"/>
  </w:num>
  <w:num w:numId="5" w16cid:durableId="1943026042">
    <w:abstractNumId w:val="7"/>
  </w:num>
  <w:num w:numId="6" w16cid:durableId="2142070120">
    <w:abstractNumId w:val="3"/>
  </w:num>
  <w:num w:numId="7" w16cid:durableId="1730884422">
    <w:abstractNumId w:val="2"/>
  </w:num>
  <w:num w:numId="8" w16cid:durableId="500899035">
    <w:abstractNumId w:val="1"/>
  </w:num>
  <w:num w:numId="9" w16cid:durableId="188995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6FE6"/>
    <w:rsid w:val="00326F90"/>
    <w:rsid w:val="003B0D1C"/>
    <w:rsid w:val="0043215A"/>
    <w:rsid w:val="00525873"/>
    <w:rsid w:val="009E255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24303"/>
  <w14:defaultImageDpi w14:val="300"/>
  <w15:docId w15:val="{0418656A-9F5C-451B-8271-3FB6B5AF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980</Words>
  <Characters>5375</Characters>
  <Application>Microsoft Office Word</Application>
  <DocSecurity>0</DocSecurity>
  <Lines>244</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black</cp:lastModifiedBy>
  <cp:revision>3</cp:revision>
  <dcterms:created xsi:type="dcterms:W3CDTF">2025-11-13T01:22:00Z</dcterms:created>
  <dcterms:modified xsi:type="dcterms:W3CDTF">2025-11-13T01:27:00Z</dcterms:modified>
  <cp:category/>
</cp:coreProperties>
</file>